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150" w:right="150"/>
        <w:jc w:val="center"/>
      </w:pPr>
      <w:r>
        <w:rPr>
          <w:rFonts w:ascii="黑体" w:hAnsi="宋体" w:eastAsia="黑体" w:cs="黑体"/>
          <w:b/>
          <w:bCs w:val="0"/>
          <w:spacing w:val="100"/>
          <w:kern w:val="0"/>
          <w:sz w:val="48"/>
          <w:szCs w:val="48"/>
          <w:shd w:val="clear" w:fill="FFFFFF"/>
          <w:lang w:val="en-US" w:eastAsia="zh-CN" w:bidi="ar"/>
        </w:rPr>
        <w:t>体检须知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为了准确反映受检者身体的真实状况，请注意以下事项：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1.需到指定医院进行体检，其它医疗单位的检查结果一律无效。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2.严禁弄虚作假、冒名顶替；如隐瞒病史影响体检结果的，后果自负。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3.体检表上贴近期二寸免冠照片一张，并加盖公章。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4.本表第二页由受检者本人填写（用黑色签字笔或钢笔），要求字迹清楚，无涂改，病史部分要如实、逐项填齐，不能遗漏。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5.体检前一天请注意休息，勿熬夜，不要饮酒，避免剧烈运动。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6.体检当天需进行采血、B超等检查，请在受检前禁食8-12小时。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7.女性受检者怀孕或可能已受孕者，事先告知医护人员，勿做X光检查。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8.请配合医生认真检查所有项目，勿漏检。若自动放弃某一检查项目，将会影响对您的录用。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9.体检医师可根据实际需要，增加必要的相应检查、检验项目。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150" w:right="150" w:firstLine="64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10.如对体检结果有疑义，请按有关规定办理。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D3D3D"/>
      <w:u w:val="none"/>
    </w:rPr>
  </w:style>
  <w:style w:type="character" w:styleId="4">
    <w:name w:val="Hyperlink"/>
    <w:basedOn w:val="2"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2017-09-26T13:39:19Z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