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肥西县2020年公开招聘幼儿园教师岗位表</w:t>
      </w:r>
    </w:p>
    <w:tbl>
      <w:tblPr>
        <w:tblStyle w:val="2"/>
        <w:tblpPr w:leftFromText="180" w:rightFromText="180" w:vertAnchor="text" w:horzAnchor="page" w:tblpX="715" w:tblpY="10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9"/>
        <w:gridCol w:w="833"/>
        <w:gridCol w:w="547"/>
        <w:gridCol w:w="831"/>
        <w:gridCol w:w="993"/>
        <w:gridCol w:w="850"/>
        <w:gridCol w:w="880"/>
        <w:gridCol w:w="8145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主管部门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  <w:r>
              <w:rPr>
                <w:rFonts w:ascii="宋体" w:hAnsi="宋体"/>
                <w:b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2"/>
              </w:rPr>
              <w:t>代码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招聘人数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是否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应届毕业生岗位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招聘岗位所需资格条件</w:t>
            </w:r>
          </w:p>
        </w:tc>
        <w:tc>
          <w:tcPr>
            <w:tcW w:w="8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服  务  方  向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</w:t>
            </w:r>
            <w:r>
              <w:rPr>
                <w:rFonts w:hAnsi="宋体"/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年</w:t>
            </w:r>
            <w:r>
              <w:rPr>
                <w:rFonts w:hAnsi="宋体"/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其  他</w:t>
            </w:r>
          </w:p>
        </w:tc>
        <w:tc>
          <w:tcPr>
            <w:tcW w:w="8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肥西县教育体育局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202001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高店乡中心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普通话须达到二级甲等及以上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高店乡中心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202003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经开区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202004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经开区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中心校幼儿园2</w:t>
            </w:r>
            <w:r>
              <w:rPr>
                <w:rFonts w:hint="eastAsia" w:ascii="宋体" w:hAnsi="宋体"/>
                <w:color w:val="000000"/>
              </w:rPr>
              <w:t>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紫蓬山</w:t>
            </w:r>
            <w:r>
              <w:rPr>
                <w:rFonts w:ascii="宋体" w:hAnsi="宋体"/>
                <w:color w:val="000000"/>
              </w:rPr>
              <w:t>管委会</w:t>
            </w:r>
            <w:r>
              <w:rPr>
                <w:rFonts w:hint="eastAsia" w:ascii="宋体" w:hAnsi="宋体"/>
                <w:color w:val="000000"/>
              </w:rPr>
              <w:t>中心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202007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紫蓬山</w:t>
            </w:r>
            <w:r>
              <w:rPr>
                <w:rFonts w:ascii="宋体" w:hAnsi="宋体"/>
                <w:color w:val="000000"/>
              </w:rPr>
              <w:t>管委会</w:t>
            </w:r>
            <w:r>
              <w:rPr>
                <w:rFonts w:hint="eastAsia" w:ascii="宋体" w:hAnsi="宋体"/>
                <w:color w:val="000000"/>
              </w:rPr>
              <w:t>中心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28E1"/>
    <w:rsid w:val="09074E07"/>
    <w:rsid w:val="7FA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PC</dc:creator>
  <cp:lastModifiedBy>ぺ灬cc果冻ル</cp:lastModifiedBy>
  <dcterms:modified xsi:type="dcterms:W3CDTF">2020-07-13T11:18:22Z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