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5" w:type="dxa"/>
        <w:shd w:val="clear" w:color="auto" w:fill="CCCCCC"/>
        <w:tblCellMar>
          <w:left w:w="0" w:type="dxa"/>
          <w:right w:w="0" w:type="dxa"/>
        </w:tblCellMar>
        <w:tblLook w:val="04A0" w:firstRow="1" w:lastRow="0" w:firstColumn="1" w:lastColumn="0" w:noHBand="0" w:noVBand="1"/>
      </w:tblPr>
      <w:tblGrid>
        <w:gridCol w:w="610"/>
        <w:gridCol w:w="631"/>
        <w:gridCol w:w="467"/>
        <w:gridCol w:w="227"/>
        <w:gridCol w:w="376"/>
        <w:gridCol w:w="227"/>
        <w:gridCol w:w="227"/>
        <w:gridCol w:w="413"/>
        <w:gridCol w:w="338"/>
        <w:gridCol w:w="338"/>
        <w:gridCol w:w="338"/>
        <w:gridCol w:w="2231"/>
        <w:gridCol w:w="1303"/>
        <w:gridCol w:w="580"/>
      </w:tblGrid>
      <w:tr w:rsidR="00AE716E" w:rsidRPr="00AE716E" w14:paraId="358A5F7E" w14:textId="77777777" w:rsidTr="00AE716E">
        <w:trPr>
          <w:tblCellSpacing w:w="5" w:type="dxa"/>
        </w:trPr>
        <w:tc>
          <w:tcPr>
            <w:tcW w:w="0" w:type="auto"/>
            <w:gridSpan w:val="14"/>
            <w:shd w:val="clear" w:color="auto" w:fill="EFEFEF"/>
            <w:vAlign w:val="center"/>
            <w:hideMark/>
          </w:tcPr>
          <w:p w14:paraId="5BF733C8" w14:textId="77777777" w:rsidR="00AE716E" w:rsidRPr="00AE716E" w:rsidRDefault="00AE716E" w:rsidP="00AE716E">
            <w:pPr>
              <w:widowControl/>
              <w:jc w:val="center"/>
              <w:rPr>
                <w:rFonts w:ascii="微软雅黑" w:eastAsia="微软雅黑" w:hAnsi="微软雅黑" w:cs="宋体"/>
                <w:b/>
                <w:bCs/>
                <w:color w:val="404040"/>
                <w:kern w:val="0"/>
                <w:sz w:val="18"/>
                <w:szCs w:val="18"/>
              </w:rPr>
            </w:pPr>
            <w:r w:rsidRPr="00AE716E">
              <w:rPr>
                <w:rFonts w:ascii="微软雅黑" w:eastAsia="微软雅黑" w:hAnsi="微软雅黑" w:cs="宋体" w:hint="eastAsia"/>
                <w:b/>
                <w:bCs/>
                <w:color w:val="404040"/>
                <w:kern w:val="0"/>
                <w:sz w:val="18"/>
                <w:szCs w:val="18"/>
              </w:rPr>
              <w:t>2020年白河县公开招聘职教中心紧缺学科教师岗位表</w:t>
            </w:r>
          </w:p>
        </w:tc>
      </w:tr>
      <w:tr w:rsidR="00AE716E" w:rsidRPr="00AE716E" w14:paraId="70BF051E" w14:textId="77777777" w:rsidTr="00AE716E">
        <w:trPr>
          <w:tblCellSpacing w:w="5" w:type="dxa"/>
        </w:trPr>
        <w:tc>
          <w:tcPr>
            <w:tcW w:w="0" w:type="auto"/>
            <w:vMerge w:val="restart"/>
            <w:shd w:val="clear" w:color="auto" w:fill="EFEFEF"/>
            <w:vAlign w:val="center"/>
            <w:hideMark/>
          </w:tcPr>
          <w:p w14:paraId="187E2477"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主管部门 </w:t>
            </w:r>
          </w:p>
        </w:tc>
        <w:tc>
          <w:tcPr>
            <w:tcW w:w="0" w:type="auto"/>
            <w:vMerge w:val="restart"/>
            <w:shd w:val="clear" w:color="auto" w:fill="EFEFEF"/>
            <w:vAlign w:val="center"/>
            <w:hideMark/>
          </w:tcPr>
          <w:p w14:paraId="3A49ABD8"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事业单位名称</w:t>
            </w:r>
            <w:r w:rsidRPr="00AE716E">
              <w:rPr>
                <w:rFonts w:ascii="微软雅黑" w:eastAsia="微软雅黑" w:hAnsi="微软雅黑" w:cs="宋体" w:hint="eastAsia"/>
                <w:b/>
                <w:bCs/>
                <w:color w:val="404040"/>
                <w:kern w:val="0"/>
                <w:sz w:val="18"/>
                <w:szCs w:val="18"/>
              </w:rPr>
              <w:br/>
              <w:t>（全称）</w:t>
            </w:r>
          </w:p>
        </w:tc>
        <w:tc>
          <w:tcPr>
            <w:tcW w:w="0" w:type="auto"/>
            <w:vMerge w:val="restart"/>
            <w:shd w:val="clear" w:color="auto" w:fill="EFEFEF"/>
            <w:vAlign w:val="center"/>
            <w:hideMark/>
          </w:tcPr>
          <w:p w14:paraId="3752434E"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单位性质/经费形式</w:t>
            </w:r>
          </w:p>
        </w:tc>
        <w:tc>
          <w:tcPr>
            <w:tcW w:w="0" w:type="auto"/>
            <w:gridSpan w:val="4"/>
            <w:shd w:val="clear" w:color="auto" w:fill="EFEFEF"/>
            <w:vAlign w:val="center"/>
            <w:hideMark/>
          </w:tcPr>
          <w:p w14:paraId="69ECC5E6"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招聘岗位及人数</w:t>
            </w:r>
          </w:p>
        </w:tc>
        <w:tc>
          <w:tcPr>
            <w:tcW w:w="0" w:type="auto"/>
            <w:gridSpan w:val="5"/>
            <w:shd w:val="clear" w:color="auto" w:fill="EFEFEF"/>
            <w:vAlign w:val="center"/>
            <w:hideMark/>
          </w:tcPr>
          <w:p w14:paraId="3B70FC18"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招聘岗位所需资格条件</w:t>
            </w:r>
          </w:p>
        </w:tc>
        <w:tc>
          <w:tcPr>
            <w:tcW w:w="0" w:type="auto"/>
            <w:vMerge w:val="restart"/>
            <w:shd w:val="clear" w:color="auto" w:fill="EFEFEF"/>
            <w:vAlign w:val="center"/>
            <w:hideMark/>
          </w:tcPr>
          <w:p w14:paraId="78840200"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是否限应届高校毕业生和两年择业期内未落实工作单位高校毕业生报考</w:t>
            </w:r>
          </w:p>
        </w:tc>
        <w:tc>
          <w:tcPr>
            <w:tcW w:w="0" w:type="auto"/>
            <w:vMerge w:val="restart"/>
            <w:shd w:val="clear" w:color="auto" w:fill="EFEFEF"/>
            <w:vAlign w:val="center"/>
            <w:hideMark/>
          </w:tcPr>
          <w:p w14:paraId="7B4DBFAB"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笔试类别</w:t>
            </w:r>
          </w:p>
        </w:tc>
      </w:tr>
      <w:tr w:rsidR="00AE716E" w:rsidRPr="00AE716E" w14:paraId="18C9428E" w14:textId="77777777" w:rsidTr="00AE716E">
        <w:trPr>
          <w:tblCellSpacing w:w="5" w:type="dxa"/>
        </w:trPr>
        <w:tc>
          <w:tcPr>
            <w:tcW w:w="0" w:type="auto"/>
            <w:vMerge/>
            <w:shd w:val="clear" w:color="auto" w:fill="CCCCCC"/>
            <w:vAlign w:val="center"/>
            <w:hideMark/>
          </w:tcPr>
          <w:p w14:paraId="6B3455CB" w14:textId="77777777" w:rsidR="00AE716E" w:rsidRPr="00AE716E" w:rsidRDefault="00AE716E" w:rsidP="00AE716E">
            <w:pPr>
              <w:widowControl/>
              <w:jc w:val="left"/>
              <w:rPr>
                <w:rFonts w:ascii="微软雅黑" w:eastAsia="微软雅黑" w:hAnsi="微软雅黑" w:cs="宋体"/>
                <w:b/>
                <w:bCs/>
                <w:color w:val="404040"/>
                <w:kern w:val="0"/>
                <w:sz w:val="18"/>
                <w:szCs w:val="18"/>
              </w:rPr>
            </w:pPr>
          </w:p>
        </w:tc>
        <w:tc>
          <w:tcPr>
            <w:tcW w:w="0" w:type="auto"/>
            <w:vMerge/>
            <w:shd w:val="clear" w:color="auto" w:fill="CCCCCC"/>
            <w:vAlign w:val="center"/>
            <w:hideMark/>
          </w:tcPr>
          <w:p w14:paraId="51CC3D5D" w14:textId="77777777" w:rsidR="00AE716E" w:rsidRPr="00AE716E" w:rsidRDefault="00AE716E" w:rsidP="00AE716E">
            <w:pPr>
              <w:widowControl/>
              <w:jc w:val="left"/>
              <w:rPr>
                <w:rFonts w:ascii="微软雅黑" w:eastAsia="微软雅黑" w:hAnsi="微软雅黑" w:cs="宋体"/>
                <w:b/>
                <w:bCs/>
                <w:color w:val="404040"/>
                <w:kern w:val="0"/>
                <w:sz w:val="18"/>
                <w:szCs w:val="18"/>
              </w:rPr>
            </w:pPr>
          </w:p>
        </w:tc>
        <w:tc>
          <w:tcPr>
            <w:tcW w:w="0" w:type="auto"/>
            <w:vMerge/>
            <w:shd w:val="clear" w:color="auto" w:fill="CCCCCC"/>
            <w:vAlign w:val="center"/>
            <w:hideMark/>
          </w:tcPr>
          <w:p w14:paraId="235AF2ED" w14:textId="77777777" w:rsidR="00AE716E" w:rsidRPr="00AE716E" w:rsidRDefault="00AE716E" w:rsidP="00AE716E">
            <w:pPr>
              <w:widowControl/>
              <w:jc w:val="left"/>
              <w:rPr>
                <w:rFonts w:ascii="微软雅黑" w:eastAsia="微软雅黑" w:hAnsi="微软雅黑" w:cs="宋体"/>
                <w:b/>
                <w:bCs/>
                <w:color w:val="404040"/>
                <w:kern w:val="0"/>
                <w:sz w:val="18"/>
                <w:szCs w:val="18"/>
              </w:rPr>
            </w:pPr>
          </w:p>
        </w:tc>
        <w:tc>
          <w:tcPr>
            <w:tcW w:w="0" w:type="auto"/>
            <w:shd w:val="clear" w:color="auto" w:fill="EFEFEF"/>
            <w:vAlign w:val="center"/>
            <w:hideMark/>
          </w:tcPr>
          <w:p w14:paraId="73263547"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岗位</w:t>
            </w:r>
            <w:r w:rsidRPr="00AE716E">
              <w:rPr>
                <w:rFonts w:ascii="微软雅黑" w:eastAsia="微软雅黑" w:hAnsi="微软雅黑" w:cs="宋体" w:hint="eastAsia"/>
                <w:b/>
                <w:bCs/>
                <w:color w:val="404040"/>
                <w:kern w:val="0"/>
                <w:sz w:val="18"/>
                <w:szCs w:val="18"/>
              </w:rPr>
              <w:br/>
              <w:t>代码</w:t>
            </w:r>
          </w:p>
        </w:tc>
        <w:tc>
          <w:tcPr>
            <w:tcW w:w="0" w:type="auto"/>
            <w:shd w:val="clear" w:color="auto" w:fill="EFEFEF"/>
            <w:vAlign w:val="center"/>
            <w:hideMark/>
          </w:tcPr>
          <w:p w14:paraId="1BD6D410"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岗位</w:t>
            </w:r>
            <w:r w:rsidRPr="00AE716E">
              <w:rPr>
                <w:rFonts w:ascii="微软雅黑" w:eastAsia="微软雅黑" w:hAnsi="微软雅黑" w:cs="宋体" w:hint="eastAsia"/>
                <w:b/>
                <w:bCs/>
                <w:color w:val="404040"/>
                <w:kern w:val="0"/>
                <w:sz w:val="18"/>
                <w:szCs w:val="18"/>
              </w:rPr>
              <w:br/>
              <w:t>简称</w:t>
            </w:r>
          </w:p>
        </w:tc>
        <w:tc>
          <w:tcPr>
            <w:tcW w:w="0" w:type="auto"/>
            <w:shd w:val="clear" w:color="auto" w:fill="EFEFEF"/>
            <w:vAlign w:val="center"/>
            <w:hideMark/>
          </w:tcPr>
          <w:p w14:paraId="1B92399D"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岗位</w:t>
            </w:r>
            <w:r w:rsidRPr="00AE716E">
              <w:rPr>
                <w:rFonts w:ascii="微软雅黑" w:eastAsia="微软雅黑" w:hAnsi="微软雅黑" w:cs="宋体" w:hint="eastAsia"/>
                <w:b/>
                <w:bCs/>
                <w:color w:val="404040"/>
                <w:kern w:val="0"/>
                <w:sz w:val="18"/>
                <w:szCs w:val="18"/>
              </w:rPr>
              <w:br/>
              <w:t>类别</w:t>
            </w:r>
          </w:p>
        </w:tc>
        <w:tc>
          <w:tcPr>
            <w:tcW w:w="0" w:type="auto"/>
            <w:shd w:val="clear" w:color="auto" w:fill="EFEFEF"/>
            <w:vAlign w:val="center"/>
            <w:hideMark/>
          </w:tcPr>
          <w:p w14:paraId="53B900AB"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招聘</w:t>
            </w:r>
            <w:r w:rsidRPr="00AE716E">
              <w:rPr>
                <w:rFonts w:ascii="微软雅黑" w:eastAsia="微软雅黑" w:hAnsi="微软雅黑" w:cs="宋体" w:hint="eastAsia"/>
                <w:b/>
                <w:bCs/>
                <w:color w:val="404040"/>
                <w:kern w:val="0"/>
                <w:sz w:val="18"/>
                <w:szCs w:val="18"/>
              </w:rPr>
              <w:br/>
              <w:t>人数</w:t>
            </w:r>
          </w:p>
        </w:tc>
        <w:tc>
          <w:tcPr>
            <w:tcW w:w="0" w:type="auto"/>
            <w:shd w:val="clear" w:color="auto" w:fill="EFEFEF"/>
            <w:vAlign w:val="center"/>
            <w:hideMark/>
          </w:tcPr>
          <w:p w14:paraId="7B5B88A5"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专业</w:t>
            </w:r>
          </w:p>
        </w:tc>
        <w:tc>
          <w:tcPr>
            <w:tcW w:w="0" w:type="auto"/>
            <w:shd w:val="clear" w:color="auto" w:fill="EFEFEF"/>
            <w:vAlign w:val="center"/>
            <w:hideMark/>
          </w:tcPr>
          <w:p w14:paraId="01960AB2"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学历形式</w:t>
            </w:r>
          </w:p>
        </w:tc>
        <w:tc>
          <w:tcPr>
            <w:tcW w:w="0" w:type="auto"/>
            <w:shd w:val="clear" w:color="auto" w:fill="EFEFEF"/>
            <w:vAlign w:val="center"/>
            <w:hideMark/>
          </w:tcPr>
          <w:p w14:paraId="7424FFBD"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学历层次</w:t>
            </w:r>
          </w:p>
        </w:tc>
        <w:tc>
          <w:tcPr>
            <w:tcW w:w="0" w:type="auto"/>
            <w:shd w:val="clear" w:color="auto" w:fill="EFEFEF"/>
            <w:vAlign w:val="center"/>
            <w:hideMark/>
          </w:tcPr>
          <w:p w14:paraId="4A73F4E4"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学位</w:t>
            </w:r>
          </w:p>
        </w:tc>
        <w:tc>
          <w:tcPr>
            <w:tcW w:w="0" w:type="auto"/>
            <w:shd w:val="clear" w:color="auto" w:fill="EFEFEF"/>
            <w:vAlign w:val="center"/>
            <w:hideMark/>
          </w:tcPr>
          <w:p w14:paraId="5D869E2D" w14:textId="77777777" w:rsidR="00AE716E" w:rsidRPr="00AE716E" w:rsidRDefault="00AE716E" w:rsidP="00AE716E">
            <w:pPr>
              <w:widowControl/>
              <w:jc w:val="center"/>
              <w:rPr>
                <w:rFonts w:ascii="微软雅黑" w:eastAsia="微软雅黑" w:hAnsi="微软雅黑" w:cs="宋体" w:hint="eastAsia"/>
                <w:b/>
                <w:bCs/>
                <w:color w:val="404040"/>
                <w:kern w:val="0"/>
                <w:sz w:val="18"/>
                <w:szCs w:val="18"/>
              </w:rPr>
            </w:pPr>
            <w:r w:rsidRPr="00AE716E">
              <w:rPr>
                <w:rFonts w:ascii="微软雅黑" w:eastAsia="微软雅黑" w:hAnsi="微软雅黑" w:cs="宋体" w:hint="eastAsia"/>
                <w:b/>
                <w:bCs/>
                <w:color w:val="404040"/>
                <w:kern w:val="0"/>
                <w:sz w:val="18"/>
                <w:szCs w:val="18"/>
              </w:rPr>
              <w:t>其他条件</w:t>
            </w:r>
          </w:p>
        </w:tc>
        <w:tc>
          <w:tcPr>
            <w:tcW w:w="0" w:type="auto"/>
            <w:vMerge/>
            <w:shd w:val="clear" w:color="auto" w:fill="CCCCCC"/>
            <w:vAlign w:val="center"/>
            <w:hideMark/>
          </w:tcPr>
          <w:p w14:paraId="106F0BE7" w14:textId="77777777" w:rsidR="00AE716E" w:rsidRPr="00AE716E" w:rsidRDefault="00AE716E" w:rsidP="00AE716E">
            <w:pPr>
              <w:widowControl/>
              <w:jc w:val="left"/>
              <w:rPr>
                <w:rFonts w:ascii="微软雅黑" w:eastAsia="微软雅黑" w:hAnsi="微软雅黑" w:cs="宋体"/>
                <w:b/>
                <w:bCs/>
                <w:color w:val="404040"/>
                <w:kern w:val="0"/>
                <w:sz w:val="18"/>
                <w:szCs w:val="18"/>
              </w:rPr>
            </w:pPr>
          </w:p>
        </w:tc>
        <w:tc>
          <w:tcPr>
            <w:tcW w:w="0" w:type="auto"/>
            <w:vMerge/>
            <w:shd w:val="clear" w:color="auto" w:fill="CCCCCC"/>
            <w:vAlign w:val="center"/>
            <w:hideMark/>
          </w:tcPr>
          <w:p w14:paraId="0F285172" w14:textId="77777777" w:rsidR="00AE716E" w:rsidRPr="00AE716E" w:rsidRDefault="00AE716E" w:rsidP="00AE716E">
            <w:pPr>
              <w:widowControl/>
              <w:jc w:val="left"/>
              <w:rPr>
                <w:rFonts w:ascii="微软雅黑" w:eastAsia="微软雅黑" w:hAnsi="微软雅黑" w:cs="宋体"/>
                <w:b/>
                <w:bCs/>
                <w:color w:val="404040"/>
                <w:kern w:val="0"/>
                <w:sz w:val="18"/>
                <w:szCs w:val="18"/>
              </w:rPr>
            </w:pPr>
          </w:p>
        </w:tc>
      </w:tr>
      <w:tr w:rsidR="00AE716E" w:rsidRPr="00AE716E" w14:paraId="5ED1AA09" w14:textId="77777777" w:rsidTr="00AE716E">
        <w:trPr>
          <w:tblCellSpacing w:w="5" w:type="dxa"/>
        </w:trPr>
        <w:tc>
          <w:tcPr>
            <w:tcW w:w="0" w:type="auto"/>
            <w:vMerge w:val="restart"/>
            <w:shd w:val="clear" w:color="auto" w:fill="FFFFFF"/>
            <w:vAlign w:val="center"/>
            <w:hideMark/>
          </w:tcPr>
          <w:p w14:paraId="7C0B07A4"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白河县教育体育和科技局</w:t>
            </w:r>
          </w:p>
        </w:tc>
        <w:tc>
          <w:tcPr>
            <w:tcW w:w="0" w:type="auto"/>
            <w:vMerge w:val="restart"/>
            <w:shd w:val="clear" w:color="auto" w:fill="FFFFFF"/>
            <w:vAlign w:val="center"/>
            <w:hideMark/>
          </w:tcPr>
          <w:p w14:paraId="4E311869"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白河县职业教育中心</w:t>
            </w:r>
          </w:p>
        </w:tc>
        <w:tc>
          <w:tcPr>
            <w:tcW w:w="0" w:type="auto"/>
            <w:shd w:val="clear" w:color="auto" w:fill="FFFFFF"/>
            <w:vAlign w:val="center"/>
            <w:hideMark/>
          </w:tcPr>
          <w:p w14:paraId="4C825B78"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公益一类/全额拨款</w:t>
            </w:r>
          </w:p>
        </w:tc>
        <w:tc>
          <w:tcPr>
            <w:tcW w:w="0" w:type="auto"/>
            <w:shd w:val="clear" w:color="auto" w:fill="FFFFFF"/>
            <w:vAlign w:val="center"/>
            <w:hideMark/>
          </w:tcPr>
          <w:p w14:paraId="3FFBF6F1"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 </w:t>
            </w:r>
          </w:p>
        </w:tc>
        <w:tc>
          <w:tcPr>
            <w:tcW w:w="0" w:type="auto"/>
            <w:shd w:val="clear" w:color="auto" w:fill="FFFFFF"/>
            <w:vAlign w:val="center"/>
            <w:hideMark/>
          </w:tcPr>
          <w:p w14:paraId="403D480E"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职中音乐教师</w:t>
            </w:r>
          </w:p>
        </w:tc>
        <w:tc>
          <w:tcPr>
            <w:tcW w:w="0" w:type="auto"/>
            <w:shd w:val="clear" w:color="auto" w:fill="FFFFFF"/>
            <w:vAlign w:val="center"/>
            <w:hideMark/>
          </w:tcPr>
          <w:p w14:paraId="0A020606"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专技</w:t>
            </w:r>
          </w:p>
        </w:tc>
        <w:tc>
          <w:tcPr>
            <w:tcW w:w="0" w:type="auto"/>
            <w:shd w:val="clear" w:color="auto" w:fill="FFFFFF"/>
            <w:vAlign w:val="center"/>
            <w:hideMark/>
          </w:tcPr>
          <w:p w14:paraId="0AADCBDB"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48724276"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音乐与</w:t>
            </w:r>
            <w:proofErr w:type="gramStart"/>
            <w:r w:rsidRPr="00AE716E">
              <w:rPr>
                <w:rFonts w:ascii="微软雅黑" w:eastAsia="微软雅黑" w:hAnsi="微软雅黑" w:cs="宋体" w:hint="eastAsia"/>
                <w:color w:val="404040"/>
                <w:kern w:val="0"/>
                <w:sz w:val="18"/>
                <w:szCs w:val="18"/>
              </w:rPr>
              <w:t>舞蹈学类</w:t>
            </w:r>
            <w:proofErr w:type="gramEnd"/>
          </w:p>
        </w:tc>
        <w:tc>
          <w:tcPr>
            <w:tcW w:w="0" w:type="auto"/>
            <w:shd w:val="clear" w:color="auto" w:fill="FFFFFF"/>
            <w:vAlign w:val="center"/>
            <w:hideMark/>
          </w:tcPr>
          <w:p w14:paraId="626C81A8"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普通全日制</w:t>
            </w:r>
          </w:p>
        </w:tc>
        <w:tc>
          <w:tcPr>
            <w:tcW w:w="0" w:type="auto"/>
            <w:shd w:val="clear" w:color="auto" w:fill="FFFFFF"/>
            <w:vAlign w:val="center"/>
            <w:hideMark/>
          </w:tcPr>
          <w:p w14:paraId="77B6ED3C"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本科及以上</w:t>
            </w:r>
          </w:p>
        </w:tc>
        <w:tc>
          <w:tcPr>
            <w:tcW w:w="0" w:type="auto"/>
            <w:shd w:val="clear" w:color="auto" w:fill="FFFFFF"/>
            <w:vAlign w:val="center"/>
            <w:hideMark/>
          </w:tcPr>
          <w:p w14:paraId="3FB80385"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学士及以上</w:t>
            </w:r>
          </w:p>
        </w:tc>
        <w:tc>
          <w:tcPr>
            <w:tcW w:w="0" w:type="auto"/>
            <w:shd w:val="clear" w:color="auto" w:fill="FFFFFF"/>
            <w:vAlign w:val="center"/>
            <w:hideMark/>
          </w:tcPr>
          <w:p w14:paraId="116BCE60"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1.30周岁以下         2.具有高中或以上学段音乐或舞蹈表演教师资格证书（1年试用期内取得）</w:t>
            </w:r>
          </w:p>
        </w:tc>
        <w:tc>
          <w:tcPr>
            <w:tcW w:w="0" w:type="auto"/>
            <w:shd w:val="clear" w:color="auto" w:fill="FFFFFF"/>
            <w:vAlign w:val="center"/>
            <w:hideMark/>
          </w:tcPr>
          <w:p w14:paraId="6FD8F02B"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不限</w:t>
            </w:r>
          </w:p>
        </w:tc>
        <w:tc>
          <w:tcPr>
            <w:tcW w:w="0" w:type="auto"/>
            <w:shd w:val="clear" w:color="auto" w:fill="FFFFFF"/>
            <w:vAlign w:val="center"/>
            <w:hideMark/>
          </w:tcPr>
          <w:p w14:paraId="7082A3C5"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 教师类 -中学教师岗位</w:t>
            </w:r>
          </w:p>
        </w:tc>
      </w:tr>
      <w:tr w:rsidR="00AE716E" w:rsidRPr="00AE716E" w14:paraId="5A7383BF" w14:textId="77777777" w:rsidTr="00AE716E">
        <w:trPr>
          <w:tblCellSpacing w:w="5" w:type="dxa"/>
        </w:trPr>
        <w:tc>
          <w:tcPr>
            <w:tcW w:w="0" w:type="auto"/>
            <w:vMerge/>
            <w:shd w:val="clear" w:color="auto" w:fill="CCCCCC"/>
            <w:vAlign w:val="center"/>
            <w:hideMark/>
          </w:tcPr>
          <w:p w14:paraId="2C7503A5" w14:textId="77777777" w:rsidR="00AE716E" w:rsidRPr="00AE716E" w:rsidRDefault="00AE716E" w:rsidP="00AE716E">
            <w:pPr>
              <w:widowControl/>
              <w:jc w:val="left"/>
              <w:rPr>
                <w:rFonts w:ascii="微软雅黑" w:eastAsia="微软雅黑" w:hAnsi="微软雅黑" w:cs="宋体"/>
                <w:color w:val="404040"/>
                <w:kern w:val="0"/>
                <w:sz w:val="18"/>
                <w:szCs w:val="18"/>
              </w:rPr>
            </w:pPr>
          </w:p>
        </w:tc>
        <w:tc>
          <w:tcPr>
            <w:tcW w:w="0" w:type="auto"/>
            <w:vMerge/>
            <w:shd w:val="clear" w:color="auto" w:fill="CCCCCC"/>
            <w:vAlign w:val="center"/>
            <w:hideMark/>
          </w:tcPr>
          <w:p w14:paraId="2019ABC2" w14:textId="77777777" w:rsidR="00AE716E" w:rsidRPr="00AE716E" w:rsidRDefault="00AE716E" w:rsidP="00AE716E">
            <w:pPr>
              <w:widowControl/>
              <w:jc w:val="left"/>
              <w:rPr>
                <w:rFonts w:ascii="微软雅黑" w:eastAsia="微软雅黑" w:hAnsi="微软雅黑" w:cs="宋体"/>
                <w:color w:val="404040"/>
                <w:kern w:val="0"/>
                <w:sz w:val="18"/>
                <w:szCs w:val="18"/>
              </w:rPr>
            </w:pPr>
          </w:p>
        </w:tc>
        <w:tc>
          <w:tcPr>
            <w:tcW w:w="0" w:type="auto"/>
            <w:shd w:val="clear" w:color="auto" w:fill="FFFFFF"/>
            <w:vAlign w:val="center"/>
            <w:hideMark/>
          </w:tcPr>
          <w:p w14:paraId="13DEEAA6"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公益一类/全额拨款</w:t>
            </w:r>
          </w:p>
        </w:tc>
        <w:tc>
          <w:tcPr>
            <w:tcW w:w="0" w:type="auto"/>
            <w:shd w:val="clear" w:color="auto" w:fill="FFFFFF"/>
            <w:vAlign w:val="center"/>
            <w:hideMark/>
          </w:tcPr>
          <w:p w14:paraId="69DCAC7B"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 </w:t>
            </w:r>
          </w:p>
        </w:tc>
        <w:tc>
          <w:tcPr>
            <w:tcW w:w="0" w:type="auto"/>
            <w:shd w:val="clear" w:color="auto" w:fill="FFFFFF"/>
            <w:vAlign w:val="center"/>
            <w:hideMark/>
          </w:tcPr>
          <w:p w14:paraId="51D1E424"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职中舞蹈教师</w:t>
            </w:r>
          </w:p>
        </w:tc>
        <w:tc>
          <w:tcPr>
            <w:tcW w:w="0" w:type="auto"/>
            <w:shd w:val="clear" w:color="auto" w:fill="FFFFFF"/>
            <w:vAlign w:val="center"/>
            <w:hideMark/>
          </w:tcPr>
          <w:p w14:paraId="7C2A23C6"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专技</w:t>
            </w:r>
          </w:p>
        </w:tc>
        <w:tc>
          <w:tcPr>
            <w:tcW w:w="0" w:type="auto"/>
            <w:shd w:val="clear" w:color="auto" w:fill="FFFFFF"/>
            <w:vAlign w:val="center"/>
            <w:hideMark/>
          </w:tcPr>
          <w:p w14:paraId="77AB55F1"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1</w:t>
            </w:r>
          </w:p>
        </w:tc>
        <w:tc>
          <w:tcPr>
            <w:tcW w:w="0" w:type="auto"/>
            <w:shd w:val="clear" w:color="auto" w:fill="FFFFFF"/>
            <w:vAlign w:val="center"/>
            <w:hideMark/>
          </w:tcPr>
          <w:p w14:paraId="030CF7DD"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音乐与</w:t>
            </w:r>
            <w:proofErr w:type="gramStart"/>
            <w:r w:rsidRPr="00AE716E">
              <w:rPr>
                <w:rFonts w:ascii="微软雅黑" w:eastAsia="微软雅黑" w:hAnsi="微软雅黑" w:cs="宋体" w:hint="eastAsia"/>
                <w:color w:val="404040"/>
                <w:kern w:val="0"/>
                <w:sz w:val="18"/>
                <w:szCs w:val="18"/>
              </w:rPr>
              <w:t>舞蹈学类</w:t>
            </w:r>
            <w:proofErr w:type="gramEnd"/>
          </w:p>
        </w:tc>
        <w:tc>
          <w:tcPr>
            <w:tcW w:w="0" w:type="auto"/>
            <w:shd w:val="clear" w:color="auto" w:fill="FFFFFF"/>
            <w:vAlign w:val="center"/>
            <w:hideMark/>
          </w:tcPr>
          <w:p w14:paraId="238D8FC3"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普通全日制</w:t>
            </w:r>
          </w:p>
        </w:tc>
        <w:tc>
          <w:tcPr>
            <w:tcW w:w="0" w:type="auto"/>
            <w:shd w:val="clear" w:color="auto" w:fill="FFFFFF"/>
            <w:vAlign w:val="center"/>
            <w:hideMark/>
          </w:tcPr>
          <w:p w14:paraId="08D0E158"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本科及以上</w:t>
            </w:r>
          </w:p>
        </w:tc>
        <w:tc>
          <w:tcPr>
            <w:tcW w:w="0" w:type="auto"/>
            <w:shd w:val="clear" w:color="auto" w:fill="FFFFFF"/>
            <w:vAlign w:val="center"/>
            <w:hideMark/>
          </w:tcPr>
          <w:p w14:paraId="5061AB9C"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学士及以上</w:t>
            </w:r>
          </w:p>
        </w:tc>
        <w:tc>
          <w:tcPr>
            <w:tcW w:w="0" w:type="auto"/>
            <w:shd w:val="clear" w:color="auto" w:fill="FFFFFF"/>
            <w:vAlign w:val="center"/>
            <w:hideMark/>
          </w:tcPr>
          <w:p w14:paraId="4E0153D1"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1.30周岁以下         2.具有高中或以上学段音乐或舞蹈表演教师资格证书（1年试用期内取得）</w:t>
            </w:r>
          </w:p>
        </w:tc>
        <w:tc>
          <w:tcPr>
            <w:tcW w:w="0" w:type="auto"/>
            <w:shd w:val="clear" w:color="auto" w:fill="FFFFFF"/>
            <w:vAlign w:val="center"/>
            <w:hideMark/>
          </w:tcPr>
          <w:p w14:paraId="23F95218"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不限</w:t>
            </w:r>
          </w:p>
        </w:tc>
        <w:tc>
          <w:tcPr>
            <w:tcW w:w="0" w:type="auto"/>
            <w:shd w:val="clear" w:color="auto" w:fill="FFFFFF"/>
            <w:vAlign w:val="center"/>
            <w:hideMark/>
          </w:tcPr>
          <w:p w14:paraId="2ECF1C0A" w14:textId="77777777" w:rsidR="00AE716E" w:rsidRPr="00AE716E" w:rsidRDefault="00AE716E" w:rsidP="00AE716E">
            <w:pPr>
              <w:widowControl/>
              <w:jc w:val="center"/>
              <w:rPr>
                <w:rFonts w:ascii="微软雅黑" w:eastAsia="微软雅黑" w:hAnsi="微软雅黑" w:cs="宋体" w:hint="eastAsia"/>
                <w:color w:val="404040"/>
                <w:kern w:val="0"/>
                <w:sz w:val="18"/>
                <w:szCs w:val="18"/>
              </w:rPr>
            </w:pPr>
            <w:r w:rsidRPr="00AE716E">
              <w:rPr>
                <w:rFonts w:ascii="微软雅黑" w:eastAsia="微软雅黑" w:hAnsi="微软雅黑" w:cs="宋体" w:hint="eastAsia"/>
                <w:color w:val="404040"/>
                <w:kern w:val="0"/>
                <w:sz w:val="18"/>
                <w:szCs w:val="18"/>
              </w:rPr>
              <w:t> 教师类 -中学教师岗位</w:t>
            </w:r>
          </w:p>
        </w:tc>
      </w:tr>
    </w:tbl>
    <w:p w14:paraId="7ABFE991" w14:textId="69D8811E" w:rsidR="00CE23F4" w:rsidRDefault="00CE23F4"/>
    <w:sectPr w:rsidR="00CE2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D0"/>
    <w:rsid w:val="000606E4"/>
    <w:rsid w:val="00292AEC"/>
    <w:rsid w:val="005A63BB"/>
    <w:rsid w:val="006E55AD"/>
    <w:rsid w:val="006F02D0"/>
    <w:rsid w:val="009E6E2F"/>
    <w:rsid w:val="00AE716E"/>
    <w:rsid w:val="00CE23F4"/>
    <w:rsid w:val="00E6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33F6-243A-4734-B334-0B6FAC8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5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15</cp:revision>
  <dcterms:created xsi:type="dcterms:W3CDTF">2020-08-27T06:30:00Z</dcterms:created>
  <dcterms:modified xsi:type="dcterms:W3CDTF">2020-09-04T02:29:00Z</dcterms:modified>
</cp:coreProperties>
</file>