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222"/>
        <w:gridCol w:w="1054"/>
        <w:gridCol w:w="1010"/>
        <w:gridCol w:w="1192"/>
        <w:gridCol w:w="1183"/>
        <w:gridCol w:w="2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15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合肥市城乡建设局2021年招聘政府购买服务岗位工作人员报名表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（岗位代码）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\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891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本人承诺上述表格中所填写的内容真实、有效，如有虚假愿承担一切责任。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签名：                 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0BEF"/>
    <w:rsid w:val="008F4797"/>
    <w:rsid w:val="00F3786F"/>
    <w:rsid w:val="2485041C"/>
    <w:rsid w:val="4CC00BEF"/>
    <w:rsid w:val="5CA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2021-01-18T14:31:00Z</dcterms:created>
  <dc:creator>茉莉</dc:creator>
  <cp:lastModifiedBy>十度左右</cp:lastModifiedBy>
  <dcterms:modified xsi:type="dcterms:W3CDTF">2021-01-25T10:41:03Z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