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  <w:t>2021年保亭</w:t>
      </w:r>
      <w:r>
        <w:rPr>
          <w:rFonts w:hint="eastAsia" w:ascii="仿宋_GB2312" w:hAnsi="仿宋_GB2312" w:cs="仿宋_GB2312"/>
          <w:color w:val="auto"/>
          <w:sz w:val="44"/>
          <w:szCs w:val="44"/>
          <w:lang w:val="en-US" w:eastAsia="zh-CN"/>
        </w:rPr>
        <w:t>黎族苗族自治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  <w:t>县</w:t>
      </w:r>
      <w:r>
        <w:rPr>
          <w:rFonts w:hint="eastAsia" w:ascii="仿宋_GB2312" w:hAnsi="仿宋_GB2312" w:cs="仿宋_GB2312"/>
          <w:color w:val="auto"/>
          <w:sz w:val="44"/>
          <w:szCs w:val="44"/>
          <w:lang w:val="en-US" w:eastAsia="zh-CN"/>
        </w:rPr>
        <w:t>教师及医务人员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  <w:t>招聘岗位计划表</w:t>
      </w:r>
    </w:p>
    <w:tbl>
      <w:tblPr>
        <w:tblStyle w:val="3"/>
        <w:tblW w:w="14595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377"/>
        <w:gridCol w:w="776"/>
        <w:gridCol w:w="795"/>
        <w:gridCol w:w="723"/>
        <w:gridCol w:w="812"/>
        <w:gridCol w:w="1800"/>
        <w:gridCol w:w="3370"/>
        <w:gridCol w:w="1306"/>
        <w:gridCol w:w="1394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学段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招考职位</w:t>
            </w:r>
          </w:p>
        </w:tc>
        <w:tc>
          <w:tcPr>
            <w:tcW w:w="77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招录名额</w:t>
            </w:r>
          </w:p>
        </w:tc>
        <w:tc>
          <w:tcPr>
            <w:tcW w:w="1130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年龄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普通话等级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哲学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、02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经济学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、03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法学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类、0302政治学类、0303社会学类、0304民族学、0305马克思主义理论类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高级中学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0701 数学类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高级中学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050201 英语、050262 商务英语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高级中学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0402 体育学类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高级中学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0710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生物科学类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高级中学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0601 历史学类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高级中学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0705地理科学类、0706大气科学类、0707海洋科学、0708地球物理类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高级中学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；非师范类：本科及以上</w:t>
            </w:r>
          </w:p>
        </w:tc>
        <w:tc>
          <w:tcPr>
            <w:tcW w:w="33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0401 教育学类；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0501中国语言文学类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专科：670103K小学教育、670104K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语文教育</w:t>
            </w: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以上教师资格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黎、苗族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小学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；非师范类：本科及以上</w:t>
            </w:r>
          </w:p>
        </w:tc>
        <w:tc>
          <w:tcPr>
            <w:tcW w:w="33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0401 教育学类；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0701 数学类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专科：670103K小学教育、670105K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数学教育</w:t>
            </w: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以上教师资格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黎、苗族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；非师范类：本科及以上</w:t>
            </w:r>
          </w:p>
        </w:tc>
        <w:tc>
          <w:tcPr>
            <w:tcW w:w="33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050201 英语、050262 商务英语；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专科：670106K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英语教育</w:t>
            </w: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以上教师资格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黎、苗族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本科：0807 电子信息类、0809 计算机类；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专科：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6101电子信息、6102计算机、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670120K 现代教育技术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以上教师资格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0402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体育学类；专科：670114 体育教育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以上教师资格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1304 美术学类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；专科：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670113K美术教育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以上教师资格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本科：1302 音乐和舞蹈学类；专科：670112K音乐教育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以上教师资格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本科：040106 学前教育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专科：670102K 学前教育</w:t>
            </w: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具有幼儿园教师资格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黎、苗族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本科：04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01 教育学类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专科：6701 教育类</w:t>
            </w: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医务人员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全日制中专及以上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highlight w:val="none"/>
                <w:lang w:eastAsia="zh-CN"/>
              </w:rPr>
              <w:t>医学类专业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临床执业助理医师或执业护士以上资格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三级甲等及以上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县青少年活动中心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音乐教师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130201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以上教师资格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音乐教师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130205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130207T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以上教师资格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>130401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18周岁-35周岁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  <w:t>以上教师资格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二级乙等及以上</w:t>
            </w:r>
          </w:p>
        </w:tc>
      </w:tr>
    </w:tbl>
    <w:p/>
    <w:sectPr>
      <w:pgSz w:w="16838" w:h="11906" w:orient="landscape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2021-04-30T08:44:32Z</dcterms:created>
  <dc:creator>ZJ</dc:creator>
  <cp:lastModifiedBy>瘦瘦脸阿静</cp:lastModifiedBy>
  <dcterms:modified xsi:type="dcterms:W3CDTF">2021-04-30T08:47:02Z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